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174" w:rsidRPr="00FB5BC3" w:rsidRDefault="00AD3BB7" w:rsidP="00FB5BC3">
      <w:pPr>
        <w:jc w:val="both"/>
        <w:rPr>
          <w:rFonts w:ascii="Times New Roman" w:hAnsi="Times New Roman" w:cs="Times New Roman"/>
          <w:sz w:val="28"/>
          <w:szCs w:val="28"/>
        </w:rPr>
      </w:pPr>
      <w:r w:rsidRPr="00FB5BC3">
        <w:rPr>
          <w:rFonts w:ascii="Times New Roman" w:hAnsi="Times New Roman" w:cs="Times New Roman"/>
          <w:sz w:val="28"/>
          <w:szCs w:val="28"/>
        </w:rPr>
        <w:t xml:space="preserve">На публичных слушаниях присутствовало </w:t>
      </w:r>
      <w:r w:rsidR="00FB5BC3" w:rsidRPr="00FB5BC3">
        <w:rPr>
          <w:rFonts w:ascii="Times New Roman" w:hAnsi="Times New Roman" w:cs="Times New Roman"/>
          <w:sz w:val="28"/>
          <w:szCs w:val="28"/>
        </w:rPr>
        <w:t xml:space="preserve">12 человек. </w:t>
      </w:r>
      <w:r w:rsidR="00FB5BC3">
        <w:rPr>
          <w:rFonts w:ascii="Times New Roman" w:hAnsi="Times New Roman" w:cs="Times New Roman"/>
          <w:sz w:val="28"/>
          <w:szCs w:val="28"/>
        </w:rPr>
        <w:t xml:space="preserve">В связи с указанием в реестре персональных данных граждан, реестр не публикуется. </w:t>
      </w:r>
      <w:r w:rsidR="00FB5BC3" w:rsidRPr="00FB5BC3">
        <w:rPr>
          <w:rFonts w:ascii="Times New Roman" w:hAnsi="Times New Roman" w:cs="Times New Roman"/>
          <w:sz w:val="28"/>
          <w:szCs w:val="28"/>
        </w:rPr>
        <w:t>Оригинал реестра публичных слушаний находится в кабинете № 12 администрации рабочего поселка Горный Тогучинском районе Новосибирской области</w:t>
      </w:r>
      <w:r w:rsidR="00FB5BC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D7174" w:rsidRPr="00FB5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1C9"/>
    <w:rsid w:val="003D71C9"/>
    <w:rsid w:val="00AD3BB7"/>
    <w:rsid w:val="00DD7174"/>
    <w:rsid w:val="00FB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2022-09-26T04:21:00Z</dcterms:created>
  <dcterms:modified xsi:type="dcterms:W3CDTF">2022-09-26T04:45:00Z</dcterms:modified>
</cp:coreProperties>
</file>